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B1907" w14:textId="77777777" w:rsidR="00184279" w:rsidRPr="00D902E8" w:rsidRDefault="00184279" w:rsidP="00184279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791F5A92" w14:textId="77777777" w:rsidR="00AD1F0D" w:rsidRPr="00673A4F" w:rsidRDefault="00AD1F0D" w:rsidP="00AD1F0D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2E281DC" w14:textId="77777777" w:rsidR="00AD1F0D" w:rsidRPr="00D902E8" w:rsidRDefault="00AD1F0D" w:rsidP="00AD1F0D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37FAC591" w14:textId="77777777" w:rsidR="00184279" w:rsidRPr="00D902E8" w:rsidRDefault="00184279" w:rsidP="00184279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2A7A18DB" w14:textId="70575479" w:rsidR="00184279" w:rsidRPr="00D902E8" w:rsidRDefault="00184279" w:rsidP="00184279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 w:rsidR="00667EA2">
        <w:rPr>
          <w:rFonts w:asciiTheme="minorHAnsi" w:hAnsiTheme="minorHAnsi" w:cstheme="minorHAnsi"/>
          <w:b/>
          <w:sz w:val="22"/>
        </w:rPr>
        <w:t>/Podmiot trzeci udostępniający zasoby</w:t>
      </w:r>
      <w:r w:rsidR="00667EA2"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="00667EA2" w:rsidRPr="00D902E8">
        <w:rPr>
          <w:rFonts w:asciiTheme="minorHAnsi" w:hAnsiTheme="minorHAnsi" w:cstheme="minorHAnsi"/>
          <w:b/>
          <w:sz w:val="22"/>
        </w:rPr>
        <w:t>:</w:t>
      </w:r>
    </w:p>
    <w:p w14:paraId="2918407C" w14:textId="77777777" w:rsidR="00184279" w:rsidRPr="00D902E8" w:rsidRDefault="00184279" w:rsidP="0018427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226E8DFF" w14:textId="77777777" w:rsidR="00184279" w:rsidRPr="00D902E8" w:rsidRDefault="00184279" w:rsidP="0018427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064A24EA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576DE1A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1C337506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</w:p>
    <w:p w14:paraId="7D1D1808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602FD53A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261408AF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699DE9A7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5430E888" w14:textId="77777777" w:rsidR="00294E57" w:rsidRPr="00241B2C" w:rsidRDefault="00294E57" w:rsidP="00294E57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30E889" w14:textId="566B7143" w:rsidR="00294E57" w:rsidRPr="00241B2C" w:rsidRDefault="00184279" w:rsidP="00184279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41B2C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5430E88A" w14:textId="44072E9F" w:rsidR="00294E57" w:rsidRPr="00241B2C" w:rsidRDefault="00184279" w:rsidP="00184279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476E49D">
        <w:rPr>
          <w:rFonts w:asciiTheme="minorHAnsi" w:hAnsiTheme="minorHAnsi" w:cstheme="minorBidi"/>
          <w:b/>
          <w:bCs/>
          <w:sz w:val="22"/>
          <w:szCs w:val="22"/>
        </w:rPr>
        <w:t xml:space="preserve">O AKTUALNOŚCI INFORMACJI ZAWARTYCH W OŚWIADCZENIU, O KTÓRYM MOWA W ART. 125 UST. 1 PZP </w:t>
      </w:r>
      <w:r w:rsidR="00E35A83">
        <w:rPr>
          <w:rFonts w:asciiTheme="minorHAnsi" w:hAnsiTheme="minorHAnsi" w:cstheme="minorBidi"/>
          <w:b/>
          <w:bCs/>
          <w:sz w:val="22"/>
          <w:szCs w:val="22"/>
        </w:rPr>
        <w:t xml:space="preserve">(JEDZ) </w:t>
      </w:r>
      <w:r w:rsidRPr="0476E49D">
        <w:rPr>
          <w:rFonts w:asciiTheme="minorHAnsi" w:hAnsiTheme="minorHAnsi" w:cstheme="minorBidi"/>
          <w:b/>
          <w:bCs/>
          <w:sz w:val="22"/>
          <w:szCs w:val="22"/>
        </w:rPr>
        <w:t>W ZAKRESIE PODSTAW WYKLUCZENIA Z POSTĘPOWANIA WSKAZANYCH PRZEZ ZAMAWIAJĄCEGO</w:t>
      </w:r>
    </w:p>
    <w:p w14:paraId="5430E891" w14:textId="04F4F4AC" w:rsidR="00294E57" w:rsidRPr="00241B2C" w:rsidRDefault="00AD1F0D" w:rsidP="007A39FB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0D">
        <w:rPr>
          <w:rFonts w:asciiTheme="minorHAnsi" w:hAnsiTheme="minorHAnsi" w:cstheme="minorBidi"/>
          <w:sz w:val="22"/>
          <w:szCs w:val="22"/>
        </w:rPr>
        <w:t xml:space="preserve">Na potrzeby postępowania o udzielenie zamówienia publicznego pn. </w:t>
      </w:r>
      <w:r w:rsidRPr="00B5435E">
        <w:rPr>
          <w:rFonts w:asciiTheme="minorHAnsi" w:hAnsiTheme="minorHAnsi" w:cstheme="minorBidi"/>
          <w:b/>
          <w:bCs/>
          <w:sz w:val="22"/>
          <w:szCs w:val="22"/>
        </w:rPr>
        <w:t>„</w:t>
      </w:r>
      <w:r w:rsidR="0031220C" w:rsidRPr="00C412DD">
        <w:rPr>
          <w:rFonts w:asciiTheme="minorHAnsi" w:hAnsiTheme="minorHAnsi" w:cstheme="minorHAnsi"/>
          <w:b/>
          <w:bCs/>
          <w:i/>
          <w:iCs/>
          <w:sz w:val="22"/>
        </w:rPr>
        <w:t xml:space="preserve">Dostawa wyposażenia do pracowni konserwacji do </w:t>
      </w:r>
      <w:r w:rsidR="0031220C" w:rsidRPr="00FC3364">
        <w:rPr>
          <w:rFonts w:asciiTheme="minorHAnsi" w:hAnsiTheme="minorHAnsi" w:cstheme="minorHAnsi"/>
          <w:b/>
          <w:bCs/>
          <w:i/>
          <w:iCs/>
          <w:sz w:val="22"/>
        </w:rPr>
        <w:t>Panoptikum – Oddziału Narodowego Instytutu Muzeów z podziałem na części</w:t>
      </w:r>
      <w:r w:rsidRPr="00FC3364">
        <w:rPr>
          <w:rFonts w:asciiTheme="minorHAnsi" w:hAnsiTheme="minorHAnsi" w:cstheme="minorBidi"/>
          <w:b/>
          <w:bCs/>
          <w:sz w:val="22"/>
          <w:szCs w:val="22"/>
        </w:rPr>
        <w:t>”</w:t>
      </w:r>
      <w:r w:rsidRPr="00FC3364">
        <w:rPr>
          <w:rFonts w:asciiTheme="minorHAnsi" w:hAnsiTheme="minorHAnsi" w:cstheme="minorBidi"/>
          <w:sz w:val="22"/>
          <w:szCs w:val="22"/>
        </w:rPr>
        <w:t xml:space="preserve"> (znak postępowania: </w:t>
      </w:r>
      <w:r w:rsidR="00FC3364" w:rsidRPr="00FC3364">
        <w:rPr>
          <w:rFonts w:asciiTheme="minorHAnsi" w:hAnsiTheme="minorHAnsi" w:cstheme="minorBidi"/>
          <w:b/>
          <w:bCs/>
          <w:sz w:val="22"/>
          <w:szCs w:val="22"/>
        </w:rPr>
        <w:t>DA.260.1.2026</w:t>
      </w:r>
      <w:r w:rsidR="00886A3B" w:rsidRPr="00FC3364">
        <w:rPr>
          <w:rFonts w:asciiTheme="minorHAnsi" w:hAnsiTheme="minorHAnsi" w:cstheme="minorBidi"/>
          <w:b/>
          <w:bCs/>
          <w:sz w:val="22"/>
          <w:szCs w:val="22"/>
        </w:rPr>
        <w:t>)</w:t>
      </w:r>
      <w:r w:rsidRPr="00AD1F0D">
        <w:rPr>
          <w:rFonts w:asciiTheme="minorHAnsi" w:hAnsiTheme="minorHAnsi" w:cstheme="minorBidi"/>
          <w:sz w:val="22"/>
          <w:szCs w:val="22"/>
        </w:rPr>
        <w:t xml:space="preserve"> </w:t>
      </w:r>
      <w:r w:rsidR="007F5D23">
        <w:rPr>
          <w:rFonts w:asciiTheme="minorHAnsi" w:hAnsiTheme="minorHAnsi" w:cstheme="minorHAnsi"/>
          <w:sz w:val="22"/>
          <w:szCs w:val="22"/>
        </w:rPr>
        <w:t>p</w:t>
      </w:r>
      <w:r w:rsidR="00294E57" w:rsidRPr="00241B2C">
        <w:rPr>
          <w:rFonts w:asciiTheme="minorHAnsi" w:hAnsiTheme="minorHAnsi" w:cstheme="minorHAnsi"/>
          <w:sz w:val="22"/>
          <w:szCs w:val="22"/>
        </w:rPr>
        <w:t xml:space="preserve">otwierdzam aktualność informacji zawartych w oświadczeniu, o którym mowa w art. 125 ust. 1 </w:t>
      </w:r>
      <w:proofErr w:type="spellStart"/>
      <w:r w:rsidR="007F5D2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F5D23">
        <w:rPr>
          <w:rFonts w:asciiTheme="minorHAnsi" w:hAnsiTheme="minorHAnsi" w:cstheme="minorHAnsi"/>
          <w:sz w:val="22"/>
          <w:szCs w:val="22"/>
        </w:rPr>
        <w:t xml:space="preserve"> </w:t>
      </w:r>
      <w:r w:rsidR="00294E57" w:rsidRPr="00241B2C">
        <w:rPr>
          <w:rFonts w:asciiTheme="minorHAnsi" w:hAnsiTheme="minorHAnsi" w:cstheme="minorHAnsi"/>
          <w:sz w:val="22"/>
          <w:szCs w:val="22"/>
        </w:rPr>
        <w:t>(</w:t>
      </w:r>
      <w:r w:rsidR="007A39FB">
        <w:rPr>
          <w:rFonts w:asciiTheme="minorHAnsi" w:hAnsiTheme="minorHAnsi" w:cstheme="minorHAnsi"/>
          <w:sz w:val="22"/>
          <w:szCs w:val="22"/>
        </w:rPr>
        <w:t>oświadczeniu wstępnym</w:t>
      </w:r>
      <w:r w:rsidR="00294E57" w:rsidRPr="00241B2C">
        <w:rPr>
          <w:rFonts w:asciiTheme="minorHAnsi" w:hAnsiTheme="minorHAnsi" w:cstheme="minorHAnsi"/>
          <w:sz w:val="22"/>
          <w:szCs w:val="22"/>
        </w:rPr>
        <w:t>), w zakresie podstaw wykluczenia z postępowania wskazanych przez Zamawiającego, o których mowa w:</w:t>
      </w:r>
    </w:p>
    <w:p w14:paraId="57842BDA" w14:textId="63060516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3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</w:t>
      </w:r>
    </w:p>
    <w:p w14:paraId="0493216A" w14:textId="491A18D7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4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 dotyczących orzeczenia zakazu ubiegania się o zamówienie publiczne tytułem środka zapobiegawczego,</w:t>
      </w:r>
    </w:p>
    <w:p w14:paraId="1B75A378" w14:textId="0937C42E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5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B0D02C5" w14:textId="3B6DC48B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6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</w:t>
      </w:r>
    </w:p>
    <w:p w14:paraId="5430E89F" w14:textId="55EAA2BC" w:rsidR="00CE001C" w:rsidRDefault="005F489B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489B">
        <w:rPr>
          <w:rFonts w:asciiTheme="minorHAnsi" w:hAnsiTheme="minorHAnsi" w:cstheme="minorHAnsi"/>
          <w:sz w:val="22"/>
          <w:szCs w:val="22"/>
        </w:rPr>
        <w:lastRenderedPageBreak/>
        <w:t>art. 7 ust. 1 ustawy z dnia 13 kwietnia 2022 r. o szczególnych rozwiązaniach w zakresie przeciwdziałania wspieraniu agresji na Ukrainę oraz służących ochronie bezpieczeństwa narodowego (</w:t>
      </w:r>
      <w:r w:rsidR="00184279" w:rsidRPr="00184279">
        <w:rPr>
          <w:rFonts w:asciiTheme="minorHAnsi" w:hAnsiTheme="minorHAnsi" w:cstheme="minorHAnsi"/>
          <w:sz w:val="22"/>
          <w:szCs w:val="22"/>
        </w:rPr>
        <w:t>t.</w:t>
      </w:r>
      <w:r w:rsidR="00184279">
        <w:rPr>
          <w:rFonts w:asciiTheme="minorHAnsi" w:hAnsiTheme="minorHAnsi" w:cstheme="minorHAnsi"/>
          <w:sz w:val="22"/>
          <w:szCs w:val="22"/>
        </w:rPr>
        <w:t xml:space="preserve"> </w:t>
      </w:r>
      <w:r w:rsidR="00184279" w:rsidRPr="00184279">
        <w:rPr>
          <w:rFonts w:asciiTheme="minorHAnsi" w:hAnsiTheme="minorHAnsi" w:cstheme="minorHAnsi"/>
          <w:sz w:val="22"/>
          <w:szCs w:val="22"/>
        </w:rPr>
        <w:t xml:space="preserve">j. </w:t>
      </w:r>
      <w:r w:rsidR="009F099B" w:rsidRPr="00B74532">
        <w:rPr>
          <w:rFonts w:asciiTheme="minorHAnsi" w:hAnsiTheme="minorHAnsi" w:cstheme="minorHAnsi"/>
          <w:color w:val="212121"/>
          <w:sz w:val="22"/>
        </w:rPr>
        <w:t>Dz. U. z 2025 r. poz. 514</w:t>
      </w:r>
      <w:r w:rsidR="00FD483F">
        <w:rPr>
          <w:rFonts w:asciiTheme="minorHAnsi" w:hAnsiTheme="minorHAnsi" w:cstheme="minorHAnsi"/>
          <w:sz w:val="22"/>
          <w:szCs w:val="22"/>
        </w:rPr>
        <w:t>,</w:t>
      </w:r>
      <w:r w:rsidR="00184279">
        <w:rPr>
          <w:rFonts w:asciiTheme="minorHAnsi" w:hAnsiTheme="minorHAnsi" w:cstheme="minorHAnsi"/>
          <w:sz w:val="22"/>
          <w:szCs w:val="22"/>
        </w:rPr>
        <w:t xml:space="preserve"> </w:t>
      </w:r>
      <w:r w:rsidRPr="005F489B">
        <w:rPr>
          <w:rFonts w:asciiTheme="minorHAnsi" w:hAnsiTheme="minorHAnsi" w:cstheme="minorHAnsi"/>
          <w:sz w:val="22"/>
          <w:szCs w:val="22"/>
        </w:rPr>
        <w:t>ze zm.)</w:t>
      </w:r>
    </w:p>
    <w:p w14:paraId="05404067" w14:textId="151EC4E9" w:rsidR="004F0394" w:rsidRPr="00241B2C" w:rsidRDefault="004F0394" w:rsidP="004F0394">
      <w:pPr>
        <w:spacing w:before="120" w:after="12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>w odniesieniu do wskazanego wyżej Wykonawcy</w:t>
      </w:r>
      <w:r w:rsidR="00667EA2">
        <w:rPr>
          <w:rFonts w:asciiTheme="minorHAnsi" w:hAnsiTheme="minorHAnsi" w:cstheme="minorHAnsi"/>
          <w:sz w:val="22"/>
          <w:szCs w:val="22"/>
        </w:rPr>
        <w:t>/P</w:t>
      </w:r>
      <w:r w:rsidR="00667EA2" w:rsidRPr="00667EA2">
        <w:rPr>
          <w:rFonts w:asciiTheme="minorHAnsi" w:hAnsiTheme="minorHAnsi" w:cstheme="minorHAnsi"/>
          <w:sz w:val="22"/>
          <w:szCs w:val="22"/>
        </w:rPr>
        <w:t>odmiot</w:t>
      </w:r>
      <w:r w:rsidR="00667EA2">
        <w:rPr>
          <w:rFonts w:asciiTheme="minorHAnsi" w:hAnsiTheme="minorHAnsi" w:cstheme="minorHAnsi"/>
          <w:sz w:val="22"/>
          <w:szCs w:val="22"/>
        </w:rPr>
        <w:t>u</w:t>
      </w:r>
      <w:r w:rsidR="00667EA2" w:rsidRPr="00667EA2">
        <w:rPr>
          <w:rFonts w:asciiTheme="minorHAnsi" w:hAnsiTheme="minorHAnsi" w:cstheme="minorHAnsi"/>
          <w:sz w:val="22"/>
          <w:szCs w:val="22"/>
        </w:rPr>
        <w:t xml:space="preserve"> trzeci</w:t>
      </w:r>
      <w:r w:rsidR="00667EA2">
        <w:rPr>
          <w:rFonts w:asciiTheme="minorHAnsi" w:hAnsiTheme="minorHAnsi" w:cstheme="minorHAnsi"/>
          <w:sz w:val="22"/>
          <w:szCs w:val="22"/>
        </w:rPr>
        <w:t>ego</w:t>
      </w:r>
      <w:r w:rsidR="00667EA2" w:rsidRPr="00667EA2">
        <w:rPr>
          <w:rFonts w:asciiTheme="minorHAnsi" w:hAnsiTheme="minorHAnsi" w:cstheme="minorHAnsi"/>
          <w:sz w:val="22"/>
          <w:szCs w:val="22"/>
        </w:rPr>
        <w:t xml:space="preserve"> udostępniają</w:t>
      </w:r>
      <w:r w:rsidR="00667EA2">
        <w:rPr>
          <w:rFonts w:asciiTheme="minorHAnsi" w:hAnsiTheme="minorHAnsi" w:cstheme="minorHAnsi"/>
          <w:sz w:val="22"/>
          <w:szCs w:val="22"/>
        </w:rPr>
        <w:t>cego</w:t>
      </w:r>
      <w:r w:rsidR="00667EA2" w:rsidRPr="00667EA2">
        <w:rPr>
          <w:rFonts w:asciiTheme="minorHAnsi" w:hAnsiTheme="minorHAnsi" w:cstheme="minorHAnsi"/>
          <w:sz w:val="22"/>
          <w:szCs w:val="22"/>
        </w:rPr>
        <w:t xml:space="preserve"> zasoby</w:t>
      </w:r>
      <w:r w:rsidR="00667EA2">
        <w:rPr>
          <w:rFonts w:asciiTheme="minorHAnsi" w:hAnsiTheme="minorHAnsi" w:cstheme="minorHAnsi"/>
          <w:sz w:val="22"/>
          <w:szCs w:val="22"/>
        </w:rPr>
        <w:t>.</w:t>
      </w:r>
      <w:r w:rsidR="00667EA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F0394" w:rsidRPr="00241B2C" w:rsidSect="00703214">
      <w:headerReference w:type="default" r:id="rId11"/>
      <w:footerReference w:type="default" r:id="rId12"/>
      <w:pgSz w:w="11906" w:h="16838"/>
      <w:pgMar w:top="1417" w:right="1417" w:bottom="1417" w:left="1417" w:header="708" w:footer="6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3CB94" w14:textId="77777777" w:rsidR="00D778C9" w:rsidRDefault="00D778C9" w:rsidP="00522B69">
      <w:pPr>
        <w:spacing w:after="0" w:line="240" w:lineRule="auto"/>
      </w:pPr>
      <w:r>
        <w:separator/>
      </w:r>
    </w:p>
  </w:endnote>
  <w:endnote w:type="continuationSeparator" w:id="0">
    <w:p w14:paraId="7236B9B8" w14:textId="77777777" w:rsidR="00D778C9" w:rsidRDefault="00D778C9" w:rsidP="0052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4432301"/>
      <w:docPartObj>
        <w:docPartGallery w:val="Page Numbers (Bottom of Page)"/>
        <w:docPartUnique/>
      </w:docPartObj>
    </w:sdtPr>
    <w:sdtContent>
      <w:p w14:paraId="46C79453" w14:textId="0F64DB6A" w:rsidR="0043522C" w:rsidRDefault="00703214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2B42297B" wp14:editId="3DDD11AC">
              <wp:extent cx="5840730" cy="787400"/>
              <wp:effectExtent l="0" t="0" r="7620" b="0"/>
              <wp:docPr id="10765783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3522C">
          <w:fldChar w:fldCharType="begin"/>
        </w:r>
        <w:r w:rsidR="0043522C">
          <w:instrText>PAGE   \* MERGEFORMAT</w:instrText>
        </w:r>
        <w:r w:rsidR="0043522C">
          <w:fldChar w:fldCharType="separate"/>
        </w:r>
        <w:r w:rsidR="007A39FB">
          <w:rPr>
            <w:noProof/>
          </w:rPr>
          <w:t>1</w:t>
        </w:r>
        <w:r w:rsidR="0043522C">
          <w:fldChar w:fldCharType="end"/>
        </w:r>
      </w:p>
      <w:p w14:paraId="6EA3E078" w14:textId="7D307363" w:rsidR="0043522C" w:rsidRDefault="00000000">
        <w:pPr>
          <w:pStyle w:val="Stopka"/>
          <w:jc w:val="right"/>
        </w:pPr>
      </w:p>
    </w:sdtContent>
  </w:sdt>
  <w:p w14:paraId="141F8C21" w14:textId="69F7156A" w:rsidR="0043522C" w:rsidRDefault="00703214" w:rsidP="00703214">
    <w:pPr>
      <w:pStyle w:val="Stopka"/>
    </w:pPr>
    <w:r>
      <w:rPr>
        <w:noProof/>
      </w:rPr>
      <w:drawing>
        <wp:inline distT="0" distB="0" distL="0" distR="0" wp14:anchorId="46FD6524" wp14:editId="635D3B8F">
          <wp:extent cx="5760720" cy="198421"/>
          <wp:effectExtent l="0" t="0" r="0" b="0"/>
          <wp:docPr id="779539602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4B34D" w14:textId="77777777" w:rsidR="00D778C9" w:rsidRDefault="00D778C9" w:rsidP="00522B69">
      <w:pPr>
        <w:spacing w:after="0" w:line="240" w:lineRule="auto"/>
      </w:pPr>
      <w:r>
        <w:separator/>
      </w:r>
    </w:p>
  </w:footnote>
  <w:footnote w:type="continuationSeparator" w:id="0">
    <w:p w14:paraId="55E85497" w14:textId="77777777" w:rsidR="00D778C9" w:rsidRDefault="00D778C9" w:rsidP="00522B69">
      <w:pPr>
        <w:spacing w:after="0" w:line="240" w:lineRule="auto"/>
      </w:pPr>
      <w:r>
        <w:continuationSeparator/>
      </w:r>
    </w:p>
  </w:footnote>
  <w:footnote w:id="1">
    <w:p w14:paraId="6150A6C2" w14:textId="77777777" w:rsidR="00667EA2" w:rsidRDefault="00667EA2" w:rsidP="00667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2">
    <w:p w14:paraId="5874C981" w14:textId="35F33177" w:rsidR="00667EA2" w:rsidRDefault="00667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EE447" w14:textId="77777777" w:rsidR="00703214" w:rsidRDefault="00703214" w:rsidP="00703214">
    <w:pPr>
      <w:pStyle w:val="Nagwek"/>
      <w:tabs>
        <w:tab w:val="clear" w:pos="9072"/>
      </w:tabs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4A87CF80" wp14:editId="573042FB">
          <wp:extent cx="1767840" cy="859790"/>
          <wp:effectExtent l="0" t="0" r="3810" b="0"/>
          <wp:docPr id="151682778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</w:t>
    </w:r>
  </w:p>
  <w:p w14:paraId="602550A9" w14:textId="77777777" w:rsidR="00703214" w:rsidRDefault="00703214" w:rsidP="00703214">
    <w:pPr>
      <w:pStyle w:val="Nagwek"/>
      <w:tabs>
        <w:tab w:val="clear" w:pos="9072"/>
      </w:tabs>
      <w:rPr>
        <w:rFonts w:asciiTheme="minorHAnsi" w:hAnsiTheme="minorHAnsi" w:cstheme="minorHAnsi"/>
      </w:rPr>
    </w:pPr>
  </w:p>
  <w:p w14:paraId="569E4B36" w14:textId="38AF30C0" w:rsidR="007A39FB" w:rsidRDefault="007A39FB" w:rsidP="007A39FB">
    <w:pPr>
      <w:pStyle w:val="Nagwek"/>
      <w:jc w:val="right"/>
      <w:rPr>
        <w:rFonts w:asciiTheme="minorHAnsi" w:hAnsiTheme="minorHAnsi" w:cstheme="minorHAnsi"/>
      </w:rPr>
    </w:pPr>
    <w:r w:rsidRPr="00D64660">
      <w:rPr>
        <w:rFonts w:asciiTheme="minorHAnsi" w:hAnsiTheme="minorHAnsi" w:cstheme="minorHAnsi"/>
      </w:rPr>
      <w:t xml:space="preserve">Załącznik nr </w:t>
    </w:r>
    <w:r w:rsidR="00E35A83">
      <w:rPr>
        <w:rFonts w:asciiTheme="minorHAnsi" w:hAnsiTheme="minorHAnsi" w:cstheme="minorHAnsi"/>
      </w:rPr>
      <w:t>1</w:t>
    </w:r>
    <w:r w:rsidR="00076995">
      <w:rPr>
        <w:rFonts w:asciiTheme="minorHAnsi" w:hAnsiTheme="minorHAnsi" w:cstheme="minorHAnsi"/>
      </w:rPr>
      <w:t>2</w:t>
    </w:r>
    <w:r w:rsidRPr="00D64660">
      <w:rPr>
        <w:rFonts w:asciiTheme="minorHAnsi" w:hAnsiTheme="minorHAnsi" w:cstheme="minorHAnsi"/>
      </w:rPr>
      <w:t xml:space="preserve"> do SWZ: </w:t>
    </w:r>
    <w:r>
      <w:rPr>
        <w:rFonts w:asciiTheme="minorHAnsi" w:hAnsiTheme="minorHAnsi" w:cstheme="minorHAnsi"/>
      </w:rPr>
      <w:t xml:space="preserve">Oświadczenie o aktualności informacji zawartych w </w:t>
    </w:r>
    <w:r w:rsidR="00E35A83">
      <w:rPr>
        <w:rFonts w:asciiTheme="minorHAnsi" w:hAnsiTheme="minorHAnsi" w:cstheme="minorHAnsi"/>
      </w:rPr>
      <w:t>JEDZ</w:t>
    </w:r>
  </w:p>
  <w:p w14:paraId="728792AA" w14:textId="77777777" w:rsidR="007A39FB" w:rsidRDefault="007A39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67ADF"/>
    <w:multiLevelType w:val="hybridMultilevel"/>
    <w:tmpl w:val="23864436"/>
    <w:lvl w:ilvl="0" w:tplc="B20E50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D405F9A"/>
    <w:multiLevelType w:val="hybridMultilevel"/>
    <w:tmpl w:val="B0C64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700633">
    <w:abstractNumId w:val="0"/>
  </w:num>
  <w:num w:numId="2" w16cid:durableId="493188349">
    <w:abstractNumId w:val="1"/>
  </w:num>
  <w:num w:numId="3" w16cid:durableId="897781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69"/>
    <w:rsid w:val="00076995"/>
    <w:rsid w:val="000E7ED0"/>
    <w:rsid w:val="000F4496"/>
    <w:rsid w:val="001320C8"/>
    <w:rsid w:val="00180EA5"/>
    <w:rsid w:val="00184279"/>
    <w:rsid w:val="00187EED"/>
    <w:rsid w:val="001A003F"/>
    <w:rsid w:val="00220095"/>
    <w:rsid w:val="00241B2C"/>
    <w:rsid w:val="00294E57"/>
    <w:rsid w:val="002A003B"/>
    <w:rsid w:val="002A61DF"/>
    <w:rsid w:val="002C4D2A"/>
    <w:rsid w:val="0031220C"/>
    <w:rsid w:val="00371DDD"/>
    <w:rsid w:val="003D4B41"/>
    <w:rsid w:val="003F2C84"/>
    <w:rsid w:val="0043522C"/>
    <w:rsid w:val="00443598"/>
    <w:rsid w:val="004805A5"/>
    <w:rsid w:val="004A69B9"/>
    <w:rsid w:val="004F0394"/>
    <w:rsid w:val="00522B69"/>
    <w:rsid w:val="0052754B"/>
    <w:rsid w:val="00527A2E"/>
    <w:rsid w:val="00565803"/>
    <w:rsid w:val="00581EFF"/>
    <w:rsid w:val="005A294A"/>
    <w:rsid w:val="005C475E"/>
    <w:rsid w:val="005D041E"/>
    <w:rsid w:val="005E0163"/>
    <w:rsid w:val="005F489B"/>
    <w:rsid w:val="00616684"/>
    <w:rsid w:val="00621C84"/>
    <w:rsid w:val="006246E8"/>
    <w:rsid w:val="0063057F"/>
    <w:rsid w:val="00654C46"/>
    <w:rsid w:val="00667EA2"/>
    <w:rsid w:val="006D47AA"/>
    <w:rsid w:val="00703214"/>
    <w:rsid w:val="007637DD"/>
    <w:rsid w:val="0079559A"/>
    <w:rsid w:val="007A39FB"/>
    <w:rsid w:val="007F5D23"/>
    <w:rsid w:val="00826F8C"/>
    <w:rsid w:val="0084482D"/>
    <w:rsid w:val="00874E61"/>
    <w:rsid w:val="00886A3B"/>
    <w:rsid w:val="0090049F"/>
    <w:rsid w:val="0092112E"/>
    <w:rsid w:val="009A5673"/>
    <w:rsid w:val="009D638B"/>
    <w:rsid w:val="009E1169"/>
    <w:rsid w:val="009E332E"/>
    <w:rsid w:val="009F099B"/>
    <w:rsid w:val="00A31843"/>
    <w:rsid w:val="00A46B2E"/>
    <w:rsid w:val="00A617F9"/>
    <w:rsid w:val="00A979E0"/>
    <w:rsid w:val="00AD1F0D"/>
    <w:rsid w:val="00AD4A8A"/>
    <w:rsid w:val="00AF1AF1"/>
    <w:rsid w:val="00B5435E"/>
    <w:rsid w:val="00B817D2"/>
    <w:rsid w:val="00BE2916"/>
    <w:rsid w:val="00C241EC"/>
    <w:rsid w:val="00C43D61"/>
    <w:rsid w:val="00C65BCD"/>
    <w:rsid w:val="00C90088"/>
    <w:rsid w:val="00CE001C"/>
    <w:rsid w:val="00CE5376"/>
    <w:rsid w:val="00D778C9"/>
    <w:rsid w:val="00DD3D43"/>
    <w:rsid w:val="00E17534"/>
    <w:rsid w:val="00E35A83"/>
    <w:rsid w:val="00E579CD"/>
    <w:rsid w:val="00E93D55"/>
    <w:rsid w:val="00EA493C"/>
    <w:rsid w:val="00F03E21"/>
    <w:rsid w:val="00F32724"/>
    <w:rsid w:val="00F82916"/>
    <w:rsid w:val="00FC3364"/>
    <w:rsid w:val="00FD483F"/>
    <w:rsid w:val="0476E49D"/>
    <w:rsid w:val="2857D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0E875"/>
  <w15:docId w15:val="{1DED890C-7980-4636-9028-5B8BB91E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B69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522B69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522B69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522B69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522B6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522B6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2B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22B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22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22B69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6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B69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184279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184279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84279"/>
    <w:rPr>
      <w:rFonts w:ascii="Lato" w:hAnsi="Lato" w:cs="Lato"/>
      <w:sz w:val="20"/>
      <w:szCs w:val="20"/>
    </w:rPr>
  </w:style>
  <w:style w:type="paragraph" w:styleId="Akapitzlist">
    <w:name w:val="List Paragraph"/>
    <w:basedOn w:val="Normalny"/>
    <w:uiPriority w:val="34"/>
    <w:qFormat/>
    <w:rsid w:val="00E57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BC9190-9DDF-4B07-B4D0-CB75DF3C03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6A2310-8EE8-466B-BB1D-D8702A0A93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DCA46-2429-4572-8B03-0D1BC4319F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D35A41-0F13-4EF0-91F4-75186DE42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24</cp:revision>
  <dcterms:created xsi:type="dcterms:W3CDTF">2022-12-22T14:58:00Z</dcterms:created>
  <dcterms:modified xsi:type="dcterms:W3CDTF">2026-01-22T14:56:00Z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